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60098" w14:textId="174AA561" w:rsidR="00DE6EDE" w:rsidRDefault="003B31F2" w:rsidP="0008588C">
      <w:pPr>
        <w:spacing w:after="0" w:line="240" w:lineRule="auto"/>
        <w:jc w:val="center"/>
        <w:rPr>
          <w:rFonts w:ascii="Times New Roman Bold" w:hAnsi="Times New Roman Bold"/>
          <w:b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smallCaps/>
          <w:sz w:val="28"/>
        </w:rPr>
        <w:t>Ethics</w:t>
      </w:r>
      <w:r w:rsidRPr="00085DA5">
        <w:rPr>
          <w:rFonts w:ascii="Times New Roman Bold" w:hAnsi="Times New Roman Bold" w:cs="Times New Roman"/>
          <w:b/>
          <w:smallCaps/>
          <w:sz w:val="28"/>
        </w:rPr>
        <w:t xml:space="preserve"> Paper</w:t>
      </w:r>
      <w:r>
        <w:rPr>
          <w:rFonts w:ascii="Times New Roman Bold" w:hAnsi="Times New Roman Bold" w:cs="Times New Roman"/>
          <w:b/>
          <w:smallCaps/>
          <w:sz w:val="28"/>
        </w:rPr>
        <w:t xml:space="preserve">: </w:t>
      </w:r>
      <w:r w:rsidR="00DA45C0">
        <w:rPr>
          <w:rFonts w:ascii="Times New Roman Bold" w:hAnsi="Times New Roman Bold"/>
          <w:b/>
          <w:smallCaps/>
          <w:sz w:val="28"/>
          <w:szCs w:val="28"/>
        </w:rPr>
        <w:t xml:space="preserve">Annotated Bibliography </w:t>
      </w:r>
      <w:r>
        <w:rPr>
          <w:rFonts w:ascii="Times New Roman Bold" w:hAnsi="Times New Roman Bold"/>
          <w:b/>
          <w:smallCaps/>
          <w:sz w:val="28"/>
          <w:szCs w:val="28"/>
        </w:rPr>
        <w:t xml:space="preserve">Assignment </w:t>
      </w:r>
      <w:r w:rsidR="00DA45C0">
        <w:rPr>
          <w:rFonts w:ascii="Times New Roman Bold" w:hAnsi="Times New Roman Bold"/>
          <w:b/>
          <w:smallCaps/>
          <w:sz w:val="28"/>
          <w:szCs w:val="28"/>
        </w:rPr>
        <w:t>Instructions</w:t>
      </w:r>
    </w:p>
    <w:p w14:paraId="70D20264" w14:textId="77777777" w:rsidR="00261B1E" w:rsidRPr="0008588C" w:rsidRDefault="00261B1E" w:rsidP="0008588C">
      <w:pPr>
        <w:spacing w:after="0" w:line="240" w:lineRule="auto"/>
        <w:jc w:val="center"/>
        <w:rPr>
          <w:rFonts w:ascii="Times New Roman Bold" w:hAnsi="Times New Roman Bold"/>
          <w:smallCaps/>
          <w:szCs w:val="28"/>
        </w:rPr>
      </w:pPr>
    </w:p>
    <w:p w14:paraId="764B5DE2" w14:textId="130F6076" w:rsidR="003B31F2" w:rsidRPr="006A25B4" w:rsidRDefault="003B31F2" w:rsidP="003B31F2">
      <w:pPr>
        <w:rPr>
          <w:rFonts w:ascii="Times New Roman Bold" w:hAnsi="Times New Roman Bold" w:cs="Times New Roman"/>
          <w:b/>
          <w:smallCaps/>
        </w:rPr>
      </w:pPr>
      <w:r w:rsidRPr="006A25B4">
        <w:rPr>
          <w:rFonts w:ascii="Times New Roman Bold" w:hAnsi="Times New Roman Bold" w:cs="Times New Roman"/>
          <w:b/>
          <w:smallCaps/>
        </w:rPr>
        <w:t>O</w:t>
      </w:r>
      <w:r w:rsidR="00EA464E" w:rsidRPr="006A25B4">
        <w:rPr>
          <w:rFonts w:ascii="Times New Roman Bold" w:hAnsi="Times New Roman Bold" w:cs="Times New Roman"/>
          <w:b/>
          <w:smallCaps/>
        </w:rPr>
        <w:t>verview</w:t>
      </w:r>
    </w:p>
    <w:p w14:paraId="3A0A68F5" w14:textId="057C941C" w:rsidR="003B31F2" w:rsidRPr="003B31F2" w:rsidRDefault="003B31F2" w:rsidP="003B31F2">
      <w:pPr>
        <w:rPr>
          <w:rFonts w:cs="Times New Roman"/>
          <w:b/>
        </w:rPr>
      </w:pPr>
      <w:r>
        <w:rPr>
          <w:rFonts w:asciiTheme="majorBidi" w:hAnsiTheme="majorBidi" w:cstheme="majorBidi"/>
        </w:rPr>
        <w:t xml:space="preserve">Throughout the class, you will work on </w:t>
      </w:r>
      <w:r w:rsidR="00E0331F">
        <w:rPr>
          <w:rFonts w:asciiTheme="majorBidi" w:hAnsiTheme="majorBidi" w:cstheme="majorBidi"/>
        </w:rPr>
        <w:t>an</w:t>
      </w:r>
      <w:r>
        <w:rPr>
          <w:rFonts w:asciiTheme="majorBidi" w:hAnsiTheme="majorBidi" w:cstheme="majorBidi"/>
        </w:rPr>
        <w:t xml:space="preserve"> Ethics Paper. This paper will identify an ethical issue and speak to the need for a biblical approach to the selected topic. Throughout the course, three specific assignments will focus on the Ethics Paper: </w:t>
      </w:r>
    </w:p>
    <w:p w14:paraId="3C694AAF" w14:textId="381919FA" w:rsidR="003B31F2" w:rsidRDefault="003B31F2" w:rsidP="003B31F2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Proposal Assignment </w:t>
      </w:r>
    </w:p>
    <w:p w14:paraId="2E62E096" w14:textId="36065F4B" w:rsidR="003B31F2" w:rsidRPr="00183E03" w:rsidRDefault="003B31F2" w:rsidP="003B31F2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Annotated Bibliography Assignment </w:t>
      </w:r>
    </w:p>
    <w:p w14:paraId="224E9922" w14:textId="2D82810F" w:rsidR="003B31F2" w:rsidRPr="00183E03" w:rsidRDefault="003B31F2" w:rsidP="003B31F2">
      <w:pPr>
        <w:pStyle w:val="ListParagraph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Ethic Paper: Final Draft Assignment </w:t>
      </w:r>
    </w:p>
    <w:p w14:paraId="3BF593C4" w14:textId="77777777" w:rsidR="003B31F2" w:rsidRDefault="003B31F2" w:rsidP="00910D3B">
      <w:pPr>
        <w:spacing w:after="0" w:line="240" w:lineRule="auto"/>
      </w:pPr>
    </w:p>
    <w:p w14:paraId="546195B1" w14:textId="6C848EE4" w:rsidR="003B31F2" w:rsidRPr="006A25B4" w:rsidRDefault="003B31F2" w:rsidP="006A25B4">
      <w:pPr>
        <w:spacing w:after="0" w:line="360" w:lineRule="auto"/>
        <w:rPr>
          <w:rFonts w:ascii="Times New Roman Bold" w:hAnsi="Times New Roman Bold"/>
          <w:smallCaps/>
        </w:rPr>
      </w:pPr>
      <w:r w:rsidRPr="006A25B4">
        <w:rPr>
          <w:rFonts w:ascii="Times New Roman Bold" w:hAnsi="Times New Roman Bold"/>
          <w:b/>
          <w:smallCaps/>
        </w:rPr>
        <w:t>I</w:t>
      </w:r>
      <w:r w:rsidR="00EA464E" w:rsidRPr="006A25B4">
        <w:rPr>
          <w:rFonts w:ascii="Times New Roman Bold" w:hAnsi="Times New Roman Bold"/>
          <w:b/>
          <w:smallCaps/>
        </w:rPr>
        <w:t>nstructions</w:t>
      </w:r>
    </w:p>
    <w:p w14:paraId="6CB13B0E" w14:textId="029DFADD" w:rsidR="00884A2B" w:rsidRPr="00D26EB1" w:rsidRDefault="00884A2B" w:rsidP="00910D3B">
      <w:pPr>
        <w:spacing w:after="0" w:line="240" w:lineRule="auto"/>
      </w:pPr>
      <w:r>
        <w:t xml:space="preserve">Compose </w:t>
      </w:r>
      <w:r w:rsidR="00261B1E">
        <w:t>an</w:t>
      </w:r>
      <w:r>
        <w:t xml:space="preserve"> </w:t>
      </w:r>
      <w:r w:rsidR="00261B1E">
        <w:t>Annotated</w:t>
      </w:r>
      <w:r w:rsidR="00822686">
        <w:t xml:space="preserve"> </w:t>
      </w:r>
      <w:r w:rsidR="00261B1E">
        <w:t>B</w:t>
      </w:r>
      <w:r w:rsidR="00DA45C0" w:rsidRPr="008C722A">
        <w:t xml:space="preserve">ibliography </w:t>
      </w:r>
      <w:r>
        <w:t xml:space="preserve">of at least 20 works related to </w:t>
      </w:r>
      <w:r w:rsidRPr="008C722A">
        <w:t>the</w:t>
      </w:r>
      <w:r>
        <w:t xml:space="preserve"> </w:t>
      </w:r>
      <w:r w:rsidR="007F418E">
        <w:t>Ethics</w:t>
      </w:r>
      <w:r w:rsidR="00397D7B">
        <w:t xml:space="preserve"> </w:t>
      </w:r>
      <w:r w:rsidR="00261B1E">
        <w:t>Paper</w:t>
      </w:r>
      <w:r>
        <w:t xml:space="preserve">. These sources </w:t>
      </w:r>
      <w:r w:rsidR="00DA45C0">
        <w:t xml:space="preserve">must </w:t>
      </w:r>
      <w:r>
        <w:t xml:space="preserve">relate to the paper you </w:t>
      </w:r>
      <w:r w:rsidRPr="00D26EB1">
        <w:t>intend to write. You can still take the paper in a different direction later, but for now, go ahead and research and present a bibliography.</w:t>
      </w:r>
    </w:p>
    <w:p w14:paraId="663374A8" w14:textId="77777777" w:rsidR="00884A2B" w:rsidRPr="00D26EB1" w:rsidRDefault="00884A2B">
      <w:pPr>
        <w:spacing w:after="0" w:line="240" w:lineRule="auto"/>
      </w:pPr>
    </w:p>
    <w:p w14:paraId="5F0F3283" w14:textId="55BCA72A" w:rsidR="00884A2B" w:rsidRPr="00D26EB1" w:rsidRDefault="00884A2B">
      <w:pPr>
        <w:spacing w:after="0" w:line="240" w:lineRule="auto"/>
        <w:rPr>
          <w:szCs w:val="24"/>
        </w:rPr>
      </w:pPr>
      <w:r w:rsidRPr="00D26EB1">
        <w:t xml:space="preserve">This </w:t>
      </w:r>
      <w:r w:rsidR="00261B1E">
        <w:t>A</w:t>
      </w:r>
      <w:r w:rsidR="00397D7B">
        <w:t xml:space="preserve">nnotated </w:t>
      </w:r>
      <w:r w:rsidR="00261B1E">
        <w:t>B</w:t>
      </w:r>
      <w:r w:rsidR="00397D7B">
        <w:t>ibliography</w:t>
      </w:r>
      <w:r w:rsidRPr="00D26EB1">
        <w:t xml:space="preserve"> must begin with an introductory paragraph of</w:t>
      </w:r>
      <w:r w:rsidRPr="00D26EB1">
        <w:rPr>
          <w:szCs w:val="24"/>
        </w:rPr>
        <w:t xml:space="preserve"> 75</w:t>
      </w:r>
      <w:r w:rsidR="003B31F2">
        <w:t>–125-</w:t>
      </w:r>
      <w:r w:rsidRPr="00D26EB1">
        <w:rPr>
          <w:szCs w:val="24"/>
        </w:rPr>
        <w:t xml:space="preserve">words explaining the intended focus of the paper. This introductory paragraph </w:t>
      </w:r>
      <w:r w:rsidR="00DA45C0">
        <w:rPr>
          <w:szCs w:val="24"/>
        </w:rPr>
        <w:t>must</w:t>
      </w:r>
      <w:r w:rsidR="00DA45C0" w:rsidRPr="00D26EB1">
        <w:rPr>
          <w:szCs w:val="24"/>
        </w:rPr>
        <w:t xml:space="preserve"> </w:t>
      </w:r>
      <w:r w:rsidRPr="00D26EB1">
        <w:rPr>
          <w:szCs w:val="24"/>
        </w:rPr>
        <w:t xml:space="preserve">include </w:t>
      </w:r>
      <w:r w:rsidR="00DA45C0">
        <w:rPr>
          <w:szCs w:val="24"/>
        </w:rPr>
        <w:t>the</w:t>
      </w:r>
      <w:r w:rsidRPr="00D26EB1">
        <w:rPr>
          <w:szCs w:val="24"/>
        </w:rPr>
        <w:t xml:space="preserve"> thesis statement. This thesis may change for the final paper, but for now, provide an anticipated thesis statement.</w:t>
      </w:r>
    </w:p>
    <w:p w14:paraId="6511B17E" w14:textId="77777777" w:rsidR="00884A2B" w:rsidRPr="00D26EB1" w:rsidRDefault="00884A2B">
      <w:pPr>
        <w:spacing w:after="0" w:line="240" w:lineRule="auto"/>
        <w:rPr>
          <w:szCs w:val="24"/>
        </w:rPr>
      </w:pPr>
    </w:p>
    <w:p w14:paraId="72D309CF" w14:textId="77777777" w:rsidR="00884A2B" w:rsidRPr="00D26EB1" w:rsidRDefault="00884A2B">
      <w:pPr>
        <w:spacing w:after="0" w:line="240" w:lineRule="auto"/>
      </w:pPr>
      <w:r w:rsidRPr="00D26EB1">
        <w:rPr>
          <w:szCs w:val="24"/>
        </w:rPr>
        <w:t>Following that paragraph, provide a bibliography of at least 20 related works.</w:t>
      </w:r>
      <w:r w:rsidRPr="00D26EB1">
        <w:t xml:space="preserve"> </w:t>
      </w:r>
      <w:r>
        <w:t>Among those 20 works, the b</w:t>
      </w:r>
      <w:r w:rsidRPr="00D26EB1">
        <w:t>ibliography must contain:</w:t>
      </w:r>
    </w:p>
    <w:p w14:paraId="252C3EA4" w14:textId="3CF5AB20" w:rsidR="00884A2B" w:rsidRPr="00D26EB1" w:rsidRDefault="00261B1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at least </w:t>
      </w:r>
      <w:r w:rsidR="00884A2B" w:rsidRPr="00D26EB1">
        <w:t>5 books;</w:t>
      </w:r>
    </w:p>
    <w:p w14:paraId="2D6BD78C" w14:textId="37B2B0C2" w:rsidR="00884A2B" w:rsidRPr="00D26EB1" w:rsidRDefault="00261B1E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at least</w:t>
      </w:r>
      <w:r w:rsidR="00884A2B" w:rsidRPr="00D26EB1">
        <w:t xml:space="preserve"> 5 journal or magazine articles; and</w:t>
      </w:r>
    </w:p>
    <w:p w14:paraId="1D38D1A8" w14:textId="5D33DCEA" w:rsidR="00884A2B" w:rsidRPr="00D26EB1" w:rsidRDefault="00884A2B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D26EB1">
        <w:t xml:space="preserve">no more than </w:t>
      </w:r>
      <w:r w:rsidR="00397D7B">
        <w:t>3</w:t>
      </w:r>
      <w:r w:rsidRPr="00D26EB1">
        <w:t xml:space="preserve"> websites.</w:t>
      </w:r>
    </w:p>
    <w:p w14:paraId="27CFCB90" w14:textId="3EB87D52" w:rsidR="00884A2B" w:rsidRDefault="00884A2B">
      <w:pPr>
        <w:spacing w:after="0" w:line="240" w:lineRule="auto"/>
      </w:pPr>
    </w:p>
    <w:p w14:paraId="46AC7A58" w14:textId="206CF139" w:rsidR="003B31F2" w:rsidRDefault="003B31F2">
      <w:pPr>
        <w:spacing w:after="0" w:line="240" w:lineRule="auto"/>
      </w:pPr>
      <w:r>
        <w:t xml:space="preserve">For each annotation: </w:t>
      </w:r>
    </w:p>
    <w:p w14:paraId="0E6EDBAC" w14:textId="2BECA7E8" w:rsidR="003B31F2" w:rsidRDefault="003B31F2" w:rsidP="003B31F2">
      <w:pPr>
        <w:pStyle w:val="ListParagraph"/>
        <w:numPr>
          <w:ilvl w:val="0"/>
          <w:numId w:val="3"/>
        </w:numPr>
        <w:spacing w:after="0" w:line="240" w:lineRule="auto"/>
      </w:pPr>
      <w:r>
        <w:t>Include a sentence that introduces/overviews the author of the resource</w:t>
      </w:r>
    </w:p>
    <w:p w14:paraId="6ECAF324" w14:textId="7CF25DF6" w:rsidR="003B31F2" w:rsidRDefault="003B31F2" w:rsidP="003B31F2">
      <w:pPr>
        <w:pStyle w:val="ListParagraph"/>
        <w:numPr>
          <w:ilvl w:val="0"/>
          <w:numId w:val="3"/>
        </w:numPr>
        <w:spacing w:after="0" w:line="240" w:lineRule="auto"/>
      </w:pPr>
      <w:r>
        <w:t>P</w:t>
      </w:r>
      <w:r w:rsidR="00884A2B" w:rsidRPr="00D26EB1">
        <w:t xml:space="preserve">rovide a </w:t>
      </w:r>
      <w:r>
        <w:t>125</w:t>
      </w:r>
      <w:r w:rsidR="00F56700">
        <w:t>–</w:t>
      </w:r>
      <w:r>
        <w:t>150-</w:t>
      </w:r>
      <w:r w:rsidR="00DE6EDE">
        <w:t>word</w:t>
      </w:r>
      <w:r w:rsidR="00884A2B" w:rsidRPr="00D26EB1">
        <w:t xml:space="preserve"> description for each source explaining the general content of the source and </w:t>
      </w:r>
    </w:p>
    <w:p w14:paraId="49D61294" w14:textId="77777777" w:rsidR="003B31F2" w:rsidRDefault="003B31F2" w:rsidP="003B31F2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Provide a 50–75-word explanation of </w:t>
      </w:r>
      <w:r w:rsidR="00884A2B" w:rsidRPr="00D26EB1">
        <w:t xml:space="preserve">how you anticipate the source relating to or contributing to the research of your </w:t>
      </w:r>
      <w:r w:rsidR="0008588C" w:rsidRPr="00D26EB1">
        <w:t>topic.</w:t>
      </w:r>
      <w:r w:rsidR="0008588C">
        <w:t xml:space="preserve"> </w:t>
      </w:r>
    </w:p>
    <w:p w14:paraId="1D0A7E52" w14:textId="77777777" w:rsidR="003B31F2" w:rsidRDefault="003B31F2" w:rsidP="003B31F2">
      <w:pPr>
        <w:spacing w:after="0" w:line="240" w:lineRule="auto"/>
      </w:pPr>
    </w:p>
    <w:p w14:paraId="69C10942" w14:textId="09F87E1B" w:rsidR="00884A2B" w:rsidRPr="003B31F2" w:rsidRDefault="0008588C" w:rsidP="003B31F2">
      <w:pPr>
        <w:spacing w:after="0" w:line="240" w:lineRule="auto"/>
      </w:pPr>
      <w:r>
        <w:t>This</w:t>
      </w:r>
      <w:r w:rsidR="00910D3B">
        <w:t xml:space="preserve"> assignment must be in current APA format.</w:t>
      </w:r>
    </w:p>
    <w:p w14:paraId="2D8D20CA" w14:textId="77777777" w:rsidR="00884A2B" w:rsidRPr="00D26EB1" w:rsidRDefault="00884A2B">
      <w:pPr>
        <w:spacing w:after="0" w:line="240" w:lineRule="auto"/>
      </w:pPr>
    </w:p>
    <w:p w14:paraId="3194843D" w14:textId="03D1E6B0" w:rsidR="006C1983" w:rsidRDefault="00F568B8" w:rsidP="0008588C">
      <w:pPr>
        <w:spacing w:after="0" w:line="240" w:lineRule="auto"/>
      </w:pPr>
      <w:r>
        <w:t>10 Sources I need 10 more</w:t>
      </w:r>
    </w:p>
    <w:p w14:paraId="541E36FB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 xml:space="preserve">Shapiro, Joan </w:t>
      </w:r>
      <w:proofErr w:type="spellStart"/>
      <w:r w:rsidRPr="00863C13">
        <w:rPr>
          <w:rFonts w:cs="Times New Roman"/>
          <w:szCs w:val="24"/>
        </w:rPr>
        <w:t>Poliner</w:t>
      </w:r>
      <w:proofErr w:type="spellEnd"/>
      <w:r w:rsidRPr="00863C13">
        <w:rPr>
          <w:rFonts w:cs="Times New Roman"/>
          <w:szCs w:val="24"/>
        </w:rPr>
        <w:t xml:space="preserve"> and </w:t>
      </w:r>
      <w:proofErr w:type="spellStart"/>
      <w:r w:rsidRPr="00863C13">
        <w:rPr>
          <w:rFonts w:cs="Times New Roman"/>
          <w:szCs w:val="24"/>
        </w:rPr>
        <w:t>Stefkovich</w:t>
      </w:r>
      <w:proofErr w:type="spellEnd"/>
      <w:r w:rsidRPr="00863C13">
        <w:rPr>
          <w:rFonts w:cs="Times New Roman"/>
          <w:szCs w:val="24"/>
        </w:rPr>
        <w:t xml:space="preserve">, Jacqueline </w:t>
      </w:r>
      <w:proofErr w:type="gramStart"/>
      <w:r w:rsidRPr="00863C13">
        <w:rPr>
          <w:rFonts w:cs="Times New Roman"/>
          <w:szCs w:val="24"/>
        </w:rPr>
        <w:t>A.(</w:t>
      </w:r>
      <w:proofErr w:type="gramEnd"/>
      <w:r w:rsidRPr="00863C13">
        <w:rPr>
          <w:rFonts w:cs="Times New Roman"/>
          <w:szCs w:val="24"/>
        </w:rPr>
        <w:t>2016).Ethical Leadership and Decision Making in Education : Applying Theoretical Perspectives to Complex Dilemmas</w:t>
      </w:r>
    </w:p>
    <w:p w14:paraId="26300B95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Cloud, Dr. Henry (2006) Integrity, the courage to meet the Demands of Reality</w:t>
      </w:r>
    </w:p>
    <w:p w14:paraId="1C392926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lastRenderedPageBreak/>
        <w:t>Haidt, Jonathan (2013) The Righteous Mind; Why Good People Are Divided by Politics and Religion</w:t>
      </w:r>
    </w:p>
    <w:p w14:paraId="57EC5E5C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Sri, Edward (2017) Who Am I to Judge? Responding to Relativism with Logic and Love</w:t>
      </w:r>
    </w:p>
    <w:p w14:paraId="21ECDB2C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Nietzsche, Friedrich (2017) The Genealogy of Morals</w:t>
      </w:r>
    </w:p>
    <w:p w14:paraId="16A0E21B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Barker, Dan (2018) Mere Morality</w:t>
      </w:r>
    </w:p>
    <w:p w14:paraId="350EE559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Gottlieb, Robert S. (2019) Morality and the Environmental Crisis</w:t>
      </w:r>
    </w:p>
    <w:p w14:paraId="1781625F" w14:textId="77777777" w:rsidR="00F568B8" w:rsidRPr="00863C13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Rae, Scott (2018) Moral Choices: An Introduction to Ethics</w:t>
      </w:r>
    </w:p>
    <w:p w14:paraId="59A7A496" w14:textId="268B9700" w:rsidR="00F568B8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 w:rsidRPr="00863C13">
        <w:rPr>
          <w:rFonts w:cs="Times New Roman"/>
          <w:szCs w:val="24"/>
        </w:rPr>
        <w:t>Harris, Sam (2010) The Moral Landscape: How Science Can Determine Human Values</w:t>
      </w:r>
    </w:p>
    <w:p w14:paraId="542CA328" w14:textId="6FBDDBA7" w:rsidR="00F568B8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Munroe, Myles (2014) </w:t>
      </w:r>
      <w:r w:rsidRPr="00F568B8">
        <w:rPr>
          <w:rFonts w:cs="Times New Roman"/>
          <w:szCs w:val="24"/>
        </w:rPr>
        <w:t xml:space="preserve">Power </w:t>
      </w:r>
      <w:proofErr w:type="gramStart"/>
      <w:r w:rsidRPr="00F568B8">
        <w:rPr>
          <w:rFonts w:cs="Times New Roman"/>
          <w:szCs w:val="24"/>
        </w:rPr>
        <w:t>Of</w:t>
      </w:r>
      <w:proofErr w:type="gramEnd"/>
      <w:r w:rsidRPr="00F568B8">
        <w:rPr>
          <w:rFonts w:cs="Times New Roman"/>
          <w:szCs w:val="24"/>
        </w:rPr>
        <w:t xml:space="preserve"> Character In Leadership</w:t>
      </w:r>
      <w:r>
        <w:rPr>
          <w:rFonts w:cs="Times New Roman"/>
          <w:szCs w:val="24"/>
        </w:rPr>
        <w:t xml:space="preserve">; </w:t>
      </w:r>
      <w:r w:rsidRPr="00F568B8">
        <w:rPr>
          <w:rFonts w:cs="Times New Roman"/>
          <w:szCs w:val="24"/>
        </w:rPr>
        <w:t>How Values, Morals, Ethics, and Principles Affect Leaders</w:t>
      </w:r>
    </w:p>
    <w:p w14:paraId="0B48228D" w14:textId="77777777" w:rsidR="00F568B8" w:rsidRP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MacIntyre</w:t>
      </w:r>
      <w:proofErr w:type="spellEnd"/>
      <w:r>
        <w:rPr>
          <w:rFonts w:cs="Times New Roman"/>
          <w:szCs w:val="24"/>
        </w:rPr>
        <w:t xml:space="preserve">, Alasdair (2016). </w:t>
      </w:r>
      <w:r w:rsidRPr="00F568B8">
        <w:rPr>
          <w:rFonts w:cs="Times New Roman"/>
          <w:szCs w:val="24"/>
        </w:rPr>
        <w:t>Ethics in the Conflicts of Modernity</w:t>
      </w:r>
    </w:p>
    <w:p w14:paraId="57008F43" w14:textId="7F3BB710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 w:rsidRPr="00F568B8">
        <w:rPr>
          <w:rFonts w:cs="Times New Roman"/>
          <w:szCs w:val="24"/>
        </w:rPr>
        <w:t>An Essay on Desire, Practical Reasoning, and Narrative</w:t>
      </w:r>
    </w:p>
    <w:p w14:paraId="30EAE7AF" w14:textId="3EC6FC9E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72D5FD48" w14:textId="48A9F797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Lakoff, George (2016). Moral </w:t>
      </w:r>
      <w:proofErr w:type="gramStart"/>
      <w:r>
        <w:rPr>
          <w:rFonts w:cs="Times New Roman"/>
          <w:szCs w:val="24"/>
        </w:rPr>
        <w:t>Politics;</w:t>
      </w:r>
      <w:proofErr w:type="gramEnd"/>
      <w:r>
        <w:rPr>
          <w:rFonts w:cs="Times New Roman"/>
          <w:szCs w:val="24"/>
        </w:rPr>
        <w:t xml:space="preserve"> How Liberals and Conservatives Think.</w:t>
      </w:r>
    </w:p>
    <w:p w14:paraId="3B8C2D3A" w14:textId="0BAFEDF4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774861FC" w14:textId="5C2EC3F6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Landau, Russ-Shafer (2017) The Ethical Life; </w:t>
      </w:r>
      <w:r w:rsidRPr="00F568B8">
        <w:rPr>
          <w:rFonts w:cs="Times New Roman"/>
          <w:szCs w:val="24"/>
        </w:rPr>
        <w:t>Fundamental Readings in Ethics and Contemporary Moral Problems</w:t>
      </w:r>
      <w:r>
        <w:rPr>
          <w:rFonts w:cs="Times New Roman"/>
          <w:szCs w:val="24"/>
        </w:rPr>
        <w:t>.</w:t>
      </w:r>
    </w:p>
    <w:p w14:paraId="09209807" w14:textId="4274E7FC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19F4852B" w14:textId="0E643D37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Adkins, Brent (2017) A Guide to Ethics and Moral Philosophy</w:t>
      </w:r>
    </w:p>
    <w:p w14:paraId="368D3129" w14:textId="61A3C4FD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62C9089B" w14:textId="03208166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Rae, Scott (2018). Moral Choices</w:t>
      </w:r>
    </w:p>
    <w:p w14:paraId="1110E3B9" w14:textId="4FFCF67E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368918CA" w14:textId="6271F37F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Brooks, David (2015). The Road to Character.</w:t>
      </w:r>
    </w:p>
    <w:p w14:paraId="4897466C" w14:textId="6E757DAA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2C62DA32" w14:textId="3B6EF291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Bandura, Albert (2015) Moral Disengagement; How People Do Harm and Live with Themselves</w:t>
      </w:r>
    </w:p>
    <w:p w14:paraId="2A5C8556" w14:textId="3A73F3DB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0D5EFA91" w14:textId="13ED5793" w:rsidR="00F568B8" w:rsidRDefault="00C6446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Cafferky</w:t>
      </w:r>
      <w:proofErr w:type="spellEnd"/>
      <w:r>
        <w:rPr>
          <w:rFonts w:cs="Times New Roman"/>
          <w:szCs w:val="24"/>
        </w:rPr>
        <w:t>, Michael E. (2015) Business Ethics in Biblical Perspective.</w:t>
      </w:r>
    </w:p>
    <w:p w14:paraId="134565C4" w14:textId="685DCEFE" w:rsidR="00C64468" w:rsidRDefault="00C6446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71DAC85A" w14:textId="26A964F7" w:rsidR="00C64468" w:rsidRDefault="00C6446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George, William P. (2019). Mining Morality; Prospecting for Ethics in a Wounded World.</w:t>
      </w:r>
    </w:p>
    <w:p w14:paraId="064BA759" w14:textId="1F5FB2A3" w:rsidR="00C64468" w:rsidRDefault="00C6446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3554DE9F" w14:textId="77777777" w:rsidR="00C64468" w:rsidRDefault="00C6446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463F2358" w14:textId="77777777" w:rsidR="00F568B8" w:rsidRDefault="00F568B8" w:rsidP="00F568B8">
      <w:pPr>
        <w:shd w:val="clear" w:color="auto" w:fill="FFFFFF"/>
        <w:spacing w:after="0" w:line="240" w:lineRule="auto"/>
        <w:rPr>
          <w:rFonts w:cs="Times New Roman"/>
          <w:szCs w:val="24"/>
        </w:rPr>
      </w:pPr>
    </w:p>
    <w:p w14:paraId="7A493951" w14:textId="4B84F1DA" w:rsidR="00F568B8" w:rsidRPr="00F568B8" w:rsidRDefault="00F568B8" w:rsidP="00F568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</w:rPr>
      </w:pPr>
      <w:hyperlink r:id="rId7" w:tgtFrame="_blank" w:history="1">
        <w:r w:rsidRPr="00F568B8">
          <w:rPr>
            <w:rFonts w:ascii="Arial" w:eastAsia="Times New Roman" w:hAnsi="Arial" w:cs="Arial"/>
            <w:color w:val="0069AF"/>
            <w:sz w:val="2"/>
            <w:szCs w:val="2"/>
          </w:rPr>
          <w:br/>
        </w:r>
      </w:hyperlink>
    </w:p>
    <w:p w14:paraId="6628D88D" w14:textId="77777777" w:rsidR="00F568B8" w:rsidRPr="00F568B8" w:rsidRDefault="00F568B8" w:rsidP="00F568B8">
      <w:pPr>
        <w:shd w:val="clear" w:color="auto" w:fill="FFFFFF"/>
        <w:spacing w:after="75" w:line="240" w:lineRule="auto"/>
        <w:rPr>
          <w:rFonts w:eastAsia="Times New Roman" w:cs="Times New Roman"/>
          <w:color w:val="004480"/>
          <w:szCs w:val="24"/>
        </w:rPr>
      </w:pPr>
      <w:r w:rsidRPr="00F568B8">
        <w:rPr>
          <w:rFonts w:ascii="Arial" w:eastAsia="Times New Roman" w:hAnsi="Arial" w:cs="Arial"/>
          <w:color w:val="222222"/>
          <w:szCs w:val="24"/>
        </w:rPr>
        <w:fldChar w:fldCharType="begin"/>
      </w:r>
      <w:r w:rsidRPr="00F568B8">
        <w:rPr>
          <w:rFonts w:ascii="Arial" w:eastAsia="Times New Roman" w:hAnsi="Arial" w:cs="Arial"/>
          <w:color w:val="222222"/>
          <w:szCs w:val="24"/>
        </w:rPr>
        <w:instrText xml:space="preserve"> HYPERLINK "https://www.amazon.com/Ethics-Conflicts-Modernity-Practical-Reasoning/dp/110717645X?tag=uuid10-20" \t "_blank" </w:instrText>
      </w:r>
      <w:r w:rsidRPr="00F568B8">
        <w:rPr>
          <w:rFonts w:ascii="Arial" w:eastAsia="Times New Roman" w:hAnsi="Arial" w:cs="Arial"/>
          <w:color w:val="222222"/>
          <w:szCs w:val="24"/>
        </w:rPr>
        <w:fldChar w:fldCharType="separate"/>
      </w:r>
    </w:p>
    <w:p w14:paraId="736DBA2C" w14:textId="77777777" w:rsidR="00F568B8" w:rsidRPr="00F568B8" w:rsidRDefault="00F568B8" w:rsidP="00F568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Cs w:val="24"/>
        </w:rPr>
      </w:pPr>
      <w:r w:rsidRPr="00F568B8">
        <w:rPr>
          <w:rFonts w:ascii="Arial" w:eastAsia="Times New Roman" w:hAnsi="Arial" w:cs="Arial"/>
          <w:color w:val="222222"/>
          <w:szCs w:val="24"/>
        </w:rPr>
        <w:fldChar w:fldCharType="end"/>
      </w:r>
    </w:p>
    <w:p w14:paraId="61A07653" w14:textId="538C29E3" w:rsidR="00F568B8" w:rsidRDefault="00F568B8" w:rsidP="00F568B8">
      <w:pPr>
        <w:spacing w:after="0" w:line="480" w:lineRule="auto"/>
        <w:contextualSpacing/>
        <w:rPr>
          <w:rFonts w:cs="Times New Roman"/>
          <w:szCs w:val="24"/>
        </w:rPr>
      </w:pPr>
    </w:p>
    <w:p w14:paraId="6533B2D0" w14:textId="4F5EBC71" w:rsidR="0061485F" w:rsidRDefault="0061485F" w:rsidP="0008588C">
      <w:pPr>
        <w:spacing w:after="0" w:line="240" w:lineRule="auto"/>
      </w:pPr>
    </w:p>
    <w:sectPr w:rsidR="00614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C0CDD" w14:textId="77777777" w:rsidR="001D7085" w:rsidRDefault="001D7085" w:rsidP="00DA45C0">
      <w:pPr>
        <w:spacing w:after="0" w:line="240" w:lineRule="auto"/>
      </w:pPr>
      <w:r>
        <w:separator/>
      </w:r>
    </w:p>
  </w:endnote>
  <w:endnote w:type="continuationSeparator" w:id="0">
    <w:p w14:paraId="141987F4" w14:textId="77777777" w:rsidR="001D7085" w:rsidRDefault="001D7085" w:rsidP="00DA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B355C" w14:textId="77777777" w:rsidR="001D7085" w:rsidRDefault="001D7085" w:rsidP="00DA45C0">
      <w:pPr>
        <w:spacing w:after="0" w:line="240" w:lineRule="auto"/>
      </w:pPr>
      <w:r>
        <w:separator/>
      </w:r>
    </w:p>
  </w:footnote>
  <w:footnote w:type="continuationSeparator" w:id="0">
    <w:p w14:paraId="6306223B" w14:textId="77777777" w:rsidR="001D7085" w:rsidRDefault="001D7085" w:rsidP="00DA4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0F2830"/>
    <w:multiLevelType w:val="hybridMultilevel"/>
    <w:tmpl w:val="ECD8D038"/>
    <w:lvl w:ilvl="0" w:tplc="EA265AD6">
      <w:start w:val="737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C8BAA6">
      <w:start w:val="1"/>
      <w:numFmt w:val="decimal"/>
      <w:lvlText w:val="%3."/>
      <w:lvlJc w:val="left"/>
      <w:pPr>
        <w:ind w:left="2160" w:hanging="360"/>
      </w:pPr>
      <w:rPr>
        <w:rFonts w:ascii="Times New Roman" w:eastAsiaTheme="minorHAnsi" w:hAnsi="Times New Roman" w:cstheme="minorBidi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ED3E67"/>
    <w:multiLevelType w:val="hybridMultilevel"/>
    <w:tmpl w:val="5CCA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4168B"/>
    <w:multiLevelType w:val="hybridMultilevel"/>
    <w:tmpl w:val="3738B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a1MDU2M7e0AGJzMyUdpeDU4uLM/DyQAsNaALsuVE4sAAAA"/>
  </w:docVars>
  <w:rsids>
    <w:rsidRoot w:val="00884A2B"/>
    <w:rsid w:val="0008588C"/>
    <w:rsid w:val="001D7085"/>
    <w:rsid w:val="001E2C7F"/>
    <w:rsid w:val="001F2308"/>
    <w:rsid w:val="00261B1E"/>
    <w:rsid w:val="00317057"/>
    <w:rsid w:val="00397D7B"/>
    <w:rsid w:val="003A2EA7"/>
    <w:rsid w:val="003B31F2"/>
    <w:rsid w:val="005F2C3B"/>
    <w:rsid w:val="0061485F"/>
    <w:rsid w:val="00633522"/>
    <w:rsid w:val="006A25B4"/>
    <w:rsid w:val="006C1983"/>
    <w:rsid w:val="00744069"/>
    <w:rsid w:val="00761743"/>
    <w:rsid w:val="007F373D"/>
    <w:rsid w:val="007F418E"/>
    <w:rsid w:val="00822008"/>
    <w:rsid w:val="0082211F"/>
    <w:rsid w:val="00822686"/>
    <w:rsid w:val="00841F6C"/>
    <w:rsid w:val="0085190D"/>
    <w:rsid w:val="00884A2B"/>
    <w:rsid w:val="00895A14"/>
    <w:rsid w:val="008F6203"/>
    <w:rsid w:val="00910D3B"/>
    <w:rsid w:val="009F4683"/>
    <w:rsid w:val="00A410F4"/>
    <w:rsid w:val="00AB5750"/>
    <w:rsid w:val="00B03D42"/>
    <w:rsid w:val="00B259EE"/>
    <w:rsid w:val="00B47D95"/>
    <w:rsid w:val="00B76BF5"/>
    <w:rsid w:val="00BB7A07"/>
    <w:rsid w:val="00BE4476"/>
    <w:rsid w:val="00C64468"/>
    <w:rsid w:val="00C65B25"/>
    <w:rsid w:val="00CD413C"/>
    <w:rsid w:val="00D40808"/>
    <w:rsid w:val="00DA45C0"/>
    <w:rsid w:val="00DC3C03"/>
    <w:rsid w:val="00DE6EDE"/>
    <w:rsid w:val="00E0331F"/>
    <w:rsid w:val="00E54236"/>
    <w:rsid w:val="00EA464E"/>
    <w:rsid w:val="00EC19E4"/>
    <w:rsid w:val="00ED5240"/>
    <w:rsid w:val="00F56700"/>
    <w:rsid w:val="00F5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635ED"/>
  <w15:chartTrackingRefBased/>
  <w15:docId w15:val="{B4F9B3AA-7667-43DB-8474-EEF09B48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A2B"/>
    <w:pPr>
      <w:spacing w:after="200" w:line="276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F568B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568B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A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4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5C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A4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5C0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A4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5C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5C0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5C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568B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568B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F56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0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3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Ethics-Conflicts-Modernity-Practical-Reasoning/dp/110717645X?tag=uuid10-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McClendon, Philip A (Christian Leadership &amp; Church Min.)</dc:creator>
  <cp:keywords/>
  <dc:description/>
  <cp:lastModifiedBy>Antonio Stinner</cp:lastModifiedBy>
  <cp:revision>2</cp:revision>
  <dcterms:created xsi:type="dcterms:W3CDTF">2020-09-18T11:24:00Z</dcterms:created>
  <dcterms:modified xsi:type="dcterms:W3CDTF">2020-09-18T11:24:00Z</dcterms:modified>
</cp:coreProperties>
</file>